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7ADCF" w14:textId="3B573BEF" w:rsidR="00157184" w:rsidRPr="00012D58" w:rsidRDefault="00507AB1" w:rsidP="00157184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r>
        <w:rPr>
          <w:b/>
          <w:sz w:val="28"/>
          <w:szCs w:val="28"/>
          <w:lang w:eastAsia="en-GB"/>
        </w:rPr>
        <w:t>3GPP TSG-RAN WG2 Meeting#</w:t>
      </w:r>
      <w:r w:rsidR="00157184" w:rsidRPr="00012D58">
        <w:rPr>
          <w:b/>
          <w:sz w:val="28"/>
          <w:szCs w:val="28"/>
          <w:lang w:eastAsia="en-GB"/>
        </w:rPr>
        <w:t>10</w:t>
      </w:r>
      <w:r w:rsidR="003E542C">
        <w:rPr>
          <w:b/>
          <w:sz w:val="28"/>
          <w:szCs w:val="28"/>
          <w:lang w:eastAsia="en-GB"/>
        </w:rPr>
        <w:t>8</w:t>
      </w:r>
      <w:r w:rsidR="00157184" w:rsidRPr="00012D58">
        <w:rPr>
          <w:b/>
          <w:sz w:val="28"/>
          <w:szCs w:val="28"/>
          <w:lang w:eastAsia="en-GB"/>
        </w:rPr>
        <w:tab/>
      </w:r>
      <w:bookmarkStart w:id="0" w:name="OLE_LINK417"/>
      <w:bookmarkStart w:id="1" w:name="OLE_LINK418"/>
      <w:r w:rsidRPr="00507AB1">
        <w:rPr>
          <w:b/>
          <w:sz w:val="28"/>
          <w:szCs w:val="28"/>
          <w:lang w:eastAsia="en-GB"/>
        </w:rPr>
        <w:t>R2-1916018</w:t>
      </w:r>
    </w:p>
    <w:bookmarkEnd w:id="0"/>
    <w:bookmarkEnd w:id="1"/>
    <w:p w14:paraId="0C4FDF86" w14:textId="304A3EC4" w:rsidR="0032193D" w:rsidRPr="007B0A84" w:rsidRDefault="003E542C" w:rsidP="007B0A84">
      <w:pPr>
        <w:pStyle w:val="CRCoverPage"/>
        <w:spacing w:line="360" w:lineRule="auto"/>
        <w:jc w:val="both"/>
        <w:outlineLvl w:val="0"/>
      </w:pPr>
      <w:r>
        <w:rPr>
          <w:b/>
          <w:sz w:val="28"/>
          <w:szCs w:val="28"/>
          <w:lang w:eastAsia="en-GB"/>
        </w:rPr>
        <w:t>Reno, USA</w:t>
      </w:r>
      <w:r w:rsidR="00157184" w:rsidRPr="00012D58">
        <w:rPr>
          <w:b/>
          <w:sz w:val="28"/>
          <w:szCs w:val="28"/>
          <w:lang w:eastAsia="en-GB"/>
        </w:rPr>
        <w:t xml:space="preserve">, </w:t>
      </w:r>
      <w:r w:rsidR="00E1402B">
        <w:rPr>
          <w:b/>
          <w:sz w:val="28"/>
          <w:szCs w:val="28"/>
          <w:lang w:eastAsia="en-GB"/>
        </w:rPr>
        <w:t>1</w:t>
      </w:r>
      <w:r>
        <w:rPr>
          <w:b/>
          <w:sz w:val="28"/>
          <w:szCs w:val="28"/>
          <w:lang w:eastAsia="en-GB"/>
        </w:rPr>
        <w:t>8</w:t>
      </w:r>
      <w:r w:rsidR="00157184" w:rsidRPr="00012D58">
        <w:rPr>
          <w:b/>
          <w:sz w:val="28"/>
          <w:szCs w:val="28"/>
          <w:lang w:eastAsia="en-GB"/>
        </w:rPr>
        <w:t xml:space="preserve"> – </w:t>
      </w:r>
      <w:r>
        <w:rPr>
          <w:b/>
          <w:sz w:val="28"/>
          <w:szCs w:val="28"/>
          <w:lang w:eastAsia="en-GB"/>
        </w:rPr>
        <w:t>22</w:t>
      </w:r>
      <w:r w:rsidR="00157184" w:rsidRPr="00012D58">
        <w:rPr>
          <w:b/>
          <w:sz w:val="28"/>
          <w:szCs w:val="28"/>
          <w:lang w:eastAsia="en-GB"/>
        </w:rPr>
        <w:t xml:space="preserve"> </w:t>
      </w:r>
      <w:r>
        <w:rPr>
          <w:b/>
          <w:sz w:val="28"/>
          <w:szCs w:val="28"/>
          <w:lang w:eastAsia="en-GB"/>
        </w:rPr>
        <w:t>November</w:t>
      </w:r>
      <w:r w:rsidR="00157184" w:rsidRPr="00012D58">
        <w:rPr>
          <w:b/>
          <w:sz w:val="28"/>
          <w:szCs w:val="28"/>
          <w:lang w:eastAsia="en-GB"/>
        </w:rPr>
        <w:t xml:space="preserve">, 2019                       </w:t>
      </w:r>
    </w:p>
    <w:p w14:paraId="1E3D9718" w14:textId="71F1E594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6551A4" w:rsidRPr="006551A4">
        <w:rPr>
          <w:sz w:val="22"/>
          <w:szCs w:val="22"/>
          <w:lang w:val="en-US"/>
        </w:rPr>
        <w:t>6.13.</w:t>
      </w:r>
      <w:r w:rsidR="00704764">
        <w:rPr>
          <w:sz w:val="22"/>
          <w:szCs w:val="22"/>
          <w:lang w:val="en-US"/>
        </w:rPr>
        <w:t>2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6B9EA65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3B3FF6">
        <w:rPr>
          <w:sz w:val="22"/>
          <w:szCs w:val="22"/>
          <w:lang w:val="en-US"/>
        </w:rPr>
        <w:t>Further Discussions on Fallback P</w:t>
      </w:r>
      <w:r w:rsidR="00443B52">
        <w:rPr>
          <w:sz w:val="22"/>
          <w:szCs w:val="22"/>
          <w:lang w:val="en-US"/>
        </w:rPr>
        <w:t>rocedure</w:t>
      </w:r>
      <w:r w:rsidR="00A625DC">
        <w:rPr>
          <w:sz w:val="22"/>
          <w:szCs w:val="22"/>
          <w:lang w:val="en-US"/>
        </w:rPr>
        <w:t xml:space="preserve"> for 2-step RACH</w:t>
      </w:r>
    </w:p>
    <w:p w14:paraId="2B4F609C" w14:textId="3597E577" w:rsidR="00300AE8" w:rsidRPr="007B0A84" w:rsidRDefault="00300AE8" w:rsidP="007B0A84">
      <w:pPr>
        <w:pStyle w:val="3GPPHeader"/>
        <w:rPr>
          <w:rFonts w:eastAsiaTheme="minorEastAsia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4C1CA24" w14:textId="1F4AD3A2" w:rsidR="00F24E9F" w:rsidRPr="00616BEE" w:rsidRDefault="00F24E9F" w:rsidP="00F24E9F">
      <w:pPr>
        <w:rPr>
          <w:rFonts w:cs="Arial"/>
          <w:lang w:eastAsia="x-none"/>
        </w:rPr>
      </w:pPr>
      <w:r w:rsidRPr="00616BEE">
        <w:rPr>
          <w:rFonts w:cs="Arial"/>
          <w:lang w:eastAsia="x-none"/>
        </w:rPr>
        <w:t>In RAN2#10</w:t>
      </w:r>
      <w:r w:rsidR="009B5983">
        <w:rPr>
          <w:rFonts w:cs="Arial"/>
          <w:lang w:eastAsia="x-none"/>
        </w:rPr>
        <w:t>7</w:t>
      </w:r>
      <w:r w:rsidRPr="00616BEE">
        <w:rPr>
          <w:rFonts w:cs="Arial"/>
          <w:lang w:eastAsia="x-none"/>
        </w:rPr>
        <w:t>, the following agreement were made [</w:t>
      </w:r>
      <w:r w:rsidR="00616BEE">
        <w:rPr>
          <w:rFonts w:cs="Arial"/>
          <w:lang w:eastAsia="x-none"/>
        </w:rPr>
        <w:t>1</w:t>
      </w:r>
      <w:r w:rsidRPr="00616BEE">
        <w:rPr>
          <w:rFonts w:cs="Arial"/>
          <w:lang w:eastAsia="x-none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E9F" w:rsidRPr="00616BEE" w14:paraId="401D133B" w14:textId="77777777" w:rsidTr="00672377">
        <w:tc>
          <w:tcPr>
            <w:tcW w:w="9629" w:type="dxa"/>
          </w:tcPr>
          <w:p w14:paraId="7974AF00" w14:textId="14A5B9AF" w:rsidR="00F24E9F" w:rsidRPr="00616BEE" w:rsidRDefault="00F24E9F" w:rsidP="00672377">
            <w:pPr>
              <w:rPr>
                <w:rFonts w:eastAsia="MS Mincho" w:cs="Arial"/>
                <w:b/>
                <w:lang w:val="en-US" w:eastAsia="en-GB"/>
              </w:rPr>
            </w:pPr>
            <w:r w:rsidRPr="00616BEE">
              <w:rPr>
                <w:rFonts w:eastAsia="MS Mincho" w:cs="Arial"/>
                <w:b/>
                <w:lang w:val="en-US" w:eastAsia="en-GB"/>
              </w:rPr>
              <w:t>RAN2#10</w:t>
            </w:r>
            <w:r w:rsidR="009B5983">
              <w:rPr>
                <w:rFonts w:eastAsia="MS Mincho" w:cs="Arial"/>
                <w:b/>
                <w:lang w:val="en-US" w:eastAsia="en-GB"/>
              </w:rPr>
              <w:t>7</w:t>
            </w:r>
            <w:r w:rsidRPr="00616BEE">
              <w:rPr>
                <w:rFonts w:eastAsia="MS Mincho" w:cs="Arial"/>
                <w:b/>
                <w:lang w:val="en-US" w:eastAsia="en-GB"/>
              </w:rPr>
              <w:t xml:space="preserve"> Agreements</w:t>
            </w:r>
          </w:p>
          <w:p w14:paraId="55F5B45E" w14:textId="77777777" w:rsidR="00443B52" w:rsidRPr="00B02D62" w:rsidRDefault="00443B52" w:rsidP="00443B52">
            <w:pPr>
              <w:pStyle w:val="Doc-text2"/>
              <w:numPr>
                <w:ilvl w:val="0"/>
                <w:numId w:val="36"/>
              </w:numPr>
              <w:tabs>
                <w:tab w:val="left" w:pos="608"/>
              </w:tabs>
              <w:rPr>
                <w:b/>
                <w:lang w:val="en-US"/>
              </w:rPr>
            </w:pPr>
            <w:bookmarkStart w:id="2" w:name="OLE_LINK2"/>
            <w:r w:rsidRPr="00B02D62">
              <w:rPr>
                <w:b/>
                <w:lang w:val="en-US"/>
              </w:rPr>
              <w:t xml:space="preserve">If the random access procedure is not successfully completed even after transmitting the msgA 'N' times, UE fallbacks to 4 step RACH procedure i.e. UE only transmits the PRACH preamble.  </w:t>
            </w:r>
          </w:p>
          <w:bookmarkEnd w:id="2"/>
          <w:p w14:paraId="63B55F7C" w14:textId="34D11B28" w:rsidR="00F24E9F" w:rsidRPr="009E50BE" w:rsidRDefault="00443B52" w:rsidP="007B0A84">
            <w:pPr>
              <w:pStyle w:val="Doc-text2"/>
              <w:numPr>
                <w:ilvl w:val="0"/>
                <w:numId w:val="36"/>
              </w:numPr>
              <w:tabs>
                <w:tab w:val="left" w:pos="608"/>
              </w:tabs>
              <w:rPr>
                <w:rFonts w:cs="Arial"/>
                <w:szCs w:val="20"/>
                <w:lang w:val="en-US" w:eastAsia="x-none"/>
              </w:rPr>
            </w:pPr>
            <w:r w:rsidRPr="00B02D62">
              <w:rPr>
                <w:b/>
                <w:lang w:val="en-US"/>
              </w:rPr>
              <w:t xml:space="preserve">Network can configure the number of times 'N', a UE can attempt to re-transmit msgA during the random access procedure.  </w:t>
            </w:r>
          </w:p>
        </w:tc>
      </w:tr>
    </w:tbl>
    <w:p w14:paraId="3D2A356D" w14:textId="2B56AFF2" w:rsidR="00280519" w:rsidRDefault="00280519" w:rsidP="003C1556">
      <w:pPr>
        <w:rPr>
          <w:rFonts w:cs="Arial"/>
          <w:lang w:eastAsia="x-none"/>
        </w:rPr>
      </w:pPr>
      <w:r w:rsidRPr="00280519">
        <w:rPr>
          <w:rFonts w:cs="Arial" w:hint="eastAsia"/>
          <w:highlight w:val="yellow"/>
        </w:rPr>
        <w:t>There</w:t>
      </w:r>
      <w:r w:rsidRPr="00280519">
        <w:rPr>
          <w:rFonts w:eastAsiaTheme="minorEastAsia" w:cs="Arial"/>
          <w:highlight w:val="yellow"/>
        </w:rPr>
        <w:t xml:space="preserve"> is </w:t>
      </w:r>
      <w:r w:rsidRPr="00280519">
        <w:rPr>
          <w:rFonts w:eastAsiaTheme="minorEastAsia" w:cs="Arial" w:hint="eastAsia"/>
          <w:highlight w:val="yellow"/>
        </w:rPr>
        <w:t>no further discussion in RAN2#107bis.</w:t>
      </w:r>
      <w:r>
        <w:rPr>
          <w:rFonts w:eastAsiaTheme="minorEastAsia" w:cs="Arial" w:hint="eastAsia"/>
        </w:rPr>
        <w:t xml:space="preserve"> </w:t>
      </w:r>
    </w:p>
    <w:p w14:paraId="11A40B4E" w14:textId="190B599C" w:rsidR="003C1556" w:rsidRPr="00616BEE" w:rsidRDefault="00964A06" w:rsidP="003C1556">
      <w:pPr>
        <w:rPr>
          <w:rFonts w:cs="Arial"/>
          <w:lang w:val="en-US"/>
        </w:rPr>
      </w:pPr>
      <w:r w:rsidRPr="00616BEE">
        <w:rPr>
          <w:rFonts w:cs="Arial"/>
          <w:lang w:eastAsia="x-none"/>
        </w:rPr>
        <w:t xml:space="preserve">In this paper, </w:t>
      </w:r>
      <w:r w:rsidRPr="00616BEE">
        <w:rPr>
          <w:rFonts w:cs="Arial"/>
          <w:lang w:val="en-US"/>
        </w:rPr>
        <w:t>w</w:t>
      </w:r>
      <w:r w:rsidR="00815B98" w:rsidRPr="00616BEE">
        <w:rPr>
          <w:rFonts w:cs="Arial"/>
          <w:lang w:val="en-US"/>
        </w:rPr>
        <w:t>e</w:t>
      </w:r>
      <w:r w:rsidR="00F24E9F" w:rsidRPr="00616BEE">
        <w:rPr>
          <w:rFonts w:cs="Arial"/>
          <w:lang w:val="en-US"/>
        </w:rPr>
        <w:t xml:space="preserve"> further</w:t>
      </w:r>
      <w:r w:rsidR="00815B98" w:rsidRPr="00616BEE">
        <w:rPr>
          <w:rFonts w:cs="Arial"/>
          <w:lang w:val="en-US"/>
        </w:rPr>
        <w:t xml:space="preserve"> </w:t>
      </w:r>
      <w:r w:rsidR="0054568F" w:rsidRPr="00616BEE">
        <w:rPr>
          <w:rFonts w:cs="Arial"/>
          <w:lang w:val="en-US"/>
        </w:rPr>
        <w:t xml:space="preserve">discuss </w:t>
      </w:r>
      <w:r w:rsidR="00443B52">
        <w:rPr>
          <w:rFonts w:cs="Arial"/>
          <w:lang w:val="en-US"/>
        </w:rPr>
        <w:t>fallback procedure</w:t>
      </w:r>
      <w:r w:rsidR="00F24E9F" w:rsidRPr="00616BEE">
        <w:rPr>
          <w:rFonts w:cs="Arial"/>
          <w:lang w:val="en-US"/>
        </w:rPr>
        <w:t xml:space="preserve"> based on the above agreements</w:t>
      </w:r>
      <w:r w:rsidR="00D62075" w:rsidRPr="00616BEE">
        <w:rPr>
          <w:rFonts w:cs="Arial"/>
          <w:lang w:val="en-US"/>
        </w:rPr>
        <w:t xml:space="preserve"> </w:t>
      </w:r>
      <w:r w:rsidR="00827E21" w:rsidRPr="00616BEE">
        <w:rPr>
          <w:rFonts w:cs="Arial"/>
          <w:lang w:val="en-US"/>
        </w:rPr>
        <w:t xml:space="preserve">and </w:t>
      </w:r>
      <w:r w:rsidR="00D62075" w:rsidRPr="00616BEE">
        <w:rPr>
          <w:rFonts w:cs="Arial"/>
          <w:lang w:val="en-US"/>
        </w:rPr>
        <w:t>provide our consideration</w:t>
      </w:r>
      <w:r w:rsidR="00185C29" w:rsidRPr="00616BEE">
        <w:rPr>
          <w:rFonts w:cs="Arial"/>
          <w:lang w:val="en-US"/>
        </w:rPr>
        <w:t>s</w:t>
      </w:r>
      <w:r w:rsidR="00827E21" w:rsidRPr="00616BEE">
        <w:rPr>
          <w:rFonts w:cs="Arial"/>
          <w:lang w:val="en-US"/>
        </w:rPr>
        <w:t>.</w:t>
      </w:r>
    </w:p>
    <w:p w14:paraId="1943D47B" w14:textId="4A0051D7" w:rsidR="00E12E79" w:rsidRPr="003533B0" w:rsidRDefault="00443B52" w:rsidP="003D5CF3">
      <w:pPr>
        <w:pStyle w:val="1"/>
        <w:rPr>
          <w:lang w:val="en-US"/>
        </w:rPr>
      </w:pPr>
      <w:r>
        <w:rPr>
          <w:lang w:val="en-US"/>
        </w:rPr>
        <w:t>Fallback procedure</w:t>
      </w:r>
    </w:p>
    <w:p w14:paraId="773F3BA5" w14:textId="2AC3F622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>Based on TS 38.321, the random access variables will be initialized</w:t>
      </w:r>
      <w:r w:rsidR="00014DCF" w:rsidRPr="002F2D17">
        <w:rPr>
          <w:rFonts w:cs="Arial"/>
        </w:rPr>
        <w:t xml:space="preserve"> when a random access procedure is triggered</w:t>
      </w:r>
      <w:r w:rsidRPr="002F2D17">
        <w:rPr>
          <w:rFonts w:cs="Arial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3B52" w:rsidRPr="002F2D17" w14:paraId="6D5688D7" w14:textId="77777777" w:rsidTr="00443B52">
        <w:tc>
          <w:tcPr>
            <w:tcW w:w="9629" w:type="dxa"/>
          </w:tcPr>
          <w:p w14:paraId="2BCC8423" w14:textId="77777777" w:rsidR="00443B52" w:rsidRPr="002F2D17" w:rsidRDefault="00443B52" w:rsidP="00443B52">
            <w:pPr>
              <w:rPr>
                <w:rFonts w:cs="Arial"/>
                <w:lang w:eastAsia="ko-KR"/>
              </w:rPr>
            </w:pPr>
            <w:r w:rsidRPr="002F2D17">
              <w:rPr>
                <w:rFonts w:cs="Arial"/>
                <w:lang w:eastAsia="ko-KR"/>
              </w:rPr>
              <w:t>When the Random Access procedure is initiated on a Serving Cell, the MAC entity shall:</w:t>
            </w:r>
          </w:p>
          <w:p w14:paraId="5FF5F912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>flush the Msg3 buffer;</w:t>
            </w:r>
          </w:p>
          <w:p w14:paraId="7A6116E1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PREAMBLE_TRANSMISSION_COUNTER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1;</w:t>
            </w:r>
          </w:p>
          <w:p w14:paraId="79B7B2CA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PREAMBLE_POWER_RAMPING_COUNTER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1;</w:t>
            </w:r>
          </w:p>
          <w:p w14:paraId="52BB0FB6" w14:textId="3E273B33" w:rsidR="00443B52" w:rsidRPr="002F2D17" w:rsidRDefault="00443B52" w:rsidP="007B0A84">
            <w:pPr>
              <w:pStyle w:val="B1"/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PREAMBLE_BACKOFF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0 ms;</w:t>
            </w:r>
          </w:p>
        </w:tc>
      </w:tr>
    </w:tbl>
    <w:p w14:paraId="5758B8C7" w14:textId="4FE014EA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 xml:space="preserve"> </w:t>
      </w:r>
    </w:p>
    <w:p w14:paraId="09509487" w14:textId="25F0D93A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>RAN2 agreed ‘</w:t>
      </w:r>
      <w:r w:rsidRPr="002F2D17">
        <w:rPr>
          <w:rFonts w:cs="Arial"/>
          <w:i/>
        </w:rPr>
        <w:t>If the random access procedure is not successfully completed even after transmitting the msgA 'N' times, UE fallbacks to 4 step RACH procedure i.e. UE only transmits the PRACH preamble</w:t>
      </w:r>
      <w:r w:rsidRPr="002F2D17">
        <w:rPr>
          <w:rFonts w:cs="Arial"/>
        </w:rPr>
        <w:t>.’</w:t>
      </w:r>
    </w:p>
    <w:p w14:paraId="23CA5F9D" w14:textId="65362DB8" w:rsidR="00443B52" w:rsidRPr="002F2D17" w:rsidRDefault="00347ED5" w:rsidP="00AD592C">
      <w:pPr>
        <w:rPr>
          <w:rFonts w:cs="Arial"/>
        </w:rPr>
      </w:pPr>
      <w:r>
        <w:rPr>
          <w:rFonts w:cs="Arial"/>
        </w:rPr>
        <w:t xml:space="preserve">The UE can fallback to 4-step random access if two-step random access failure occurs. </w:t>
      </w:r>
      <w:r w:rsidR="00443B52" w:rsidRPr="002F2D17">
        <w:rPr>
          <w:rFonts w:cs="Arial"/>
        </w:rPr>
        <w:t>When falling back to 4-step random access, the question comes</w:t>
      </w:r>
      <w:r w:rsidR="00AB6D76">
        <w:rPr>
          <w:rFonts w:cs="Arial"/>
        </w:rPr>
        <w:t xml:space="preserve"> how the RA state variables should be maintained</w:t>
      </w:r>
      <w:r w:rsidR="00014DCF" w:rsidRPr="002F2D17">
        <w:rPr>
          <w:rFonts w:cs="Arial"/>
          <w:lang w:eastAsia="ko-KR"/>
        </w:rPr>
        <w:t xml:space="preserve">, </w:t>
      </w:r>
      <w:r w:rsidR="00443B52" w:rsidRPr="002F2D17">
        <w:rPr>
          <w:rFonts w:cs="Arial"/>
          <w:lang w:eastAsia="ko-KR"/>
        </w:rPr>
        <w:t xml:space="preserve">(e.g. </w:t>
      </w:r>
      <w:r w:rsidR="00443B52" w:rsidRPr="002F2D17">
        <w:rPr>
          <w:rFonts w:cs="Arial"/>
          <w:i/>
          <w:lang w:eastAsia="ko-KR"/>
        </w:rPr>
        <w:t>PREAMBLE_TRANSMISSION_COUNTER, PREAMBLE_POWER_RAMPING_COUNTER, PREAMBLE_BACKOFF</w:t>
      </w:r>
      <w:r w:rsidR="00443B52" w:rsidRPr="002F2D17">
        <w:rPr>
          <w:rFonts w:cs="Arial"/>
          <w:lang w:eastAsia="ko-KR"/>
        </w:rPr>
        <w:t>)</w:t>
      </w:r>
      <w:r w:rsidR="00443B52" w:rsidRPr="002F2D17">
        <w:rPr>
          <w:rFonts w:cs="Arial"/>
        </w:rPr>
        <w:t xml:space="preserve">. </w:t>
      </w:r>
    </w:p>
    <w:p w14:paraId="06373455" w14:textId="58114D01" w:rsidR="00443B52" w:rsidRDefault="00014DCF" w:rsidP="007B0A84">
      <w:pPr>
        <w:pStyle w:val="2"/>
      </w:pPr>
      <w:r>
        <w:t>P</w:t>
      </w:r>
      <w:r w:rsidRPr="00014DCF">
        <w:t>PREAMBLE_TRANSMISSION_COUNTER</w:t>
      </w:r>
    </w:p>
    <w:p w14:paraId="1D591694" w14:textId="77777777" w:rsidR="001B6ACE" w:rsidRDefault="002F2D17" w:rsidP="00AD592C">
      <w:pPr>
        <w:rPr>
          <w:rFonts w:cs="Arial"/>
        </w:rPr>
      </w:pPr>
      <w:r>
        <w:rPr>
          <w:rFonts w:cs="Arial"/>
        </w:rPr>
        <w:t xml:space="preserve">This variable is used to determine whether a random access problem should be indicated to upper layer.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ACE" w14:paraId="46F0A0BA" w14:textId="77777777" w:rsidTr="006F63AA">
        <w:tc>
          <w:tcPr>
            <w:tcW w:w="9629" w:type="dxa"/>
          </w:tcPr>
          <w:p w14:paraId="02289F60" w14:textId="77777777" w:rsidR="001B6ACE" w:rsidRPr="001B6ACE" w:rsidRDefault="001B6ACE" w:rsidP="006F63AA">
            <w:pPr>
              <w:pStyle w:val="B2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2&gt;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if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PREAMBLE_TRANSMISSION_COUNTER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=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preambleTransMax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+ 1:</w:t>
            </w:r>
          </w:p>
          <w:p w14:paraId="6B76C857" w14:textId="77777777" w:rsidR="001B6ACE" w:rsidRPr="001B6ACE" w:rsidRDefault="001B6ACE" w:rsidP="001B6ACE">
            <w:pPr>
              <w:pStyle w:val="B3"/>
              <w:rPr>
                <w:rFonts w:cs="Arial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3&gt;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>indicate a Random Access problem to upper layers.</w:t>
            </w:r>
          </w:p>
        </w:tc>
      </w:tr>
    </w:tbl>
    <w:p w14:paraId="264D6501" w14:textId="77777777" w:rsidR="001B6ACE" w:rsidRDefault="001B6ACE" w:rsidP="00AD592C">
      <w:pPr>
        <w:rPr>
          <w:rFonts w:cs="Arial"/>
        </w:rPr>
      </w:pPr>
    </w:p>
    <w:p w14:paraId="6031AD49" w14:textId="2C046E03" w:rsidR="001B6ACE" w:rsidRDefault="002F2D17" w:rsidP="00AD592C">
      <w:pPr>
        <w:rPr>
          <w:rFonts w:cs="Arial"/>
        </w:rPr>
      </w:pPr>
      <w:r>
        <w:rPr>
          <w:rFonts w:cs="Arial"/>
        </w:rPr>
        <w:lastRenderedPageBreak/>
        <w:t>We agreed the UE can switch to four-step random access</w:t>
      </w:r>
      <w:r w:rsidR="00950EC3">
        <w:rPr>
          <w:rFonts w:cs="Arial"/>
        </w:rPr>
        <w:t xml:space="preserve"> after the number of 2-step RACH retransmissions exceeds the configured threshold and </w:t>
      </w:r>
      <w:r w:rsidR="00950EC3" w:rsidRPr="00FC65F4">
        <w:rPr>
          <w:rFonts w:cs="Arial"/>
          <w:highlight w:val="yellow"/>
        </w:rPr>
        <w:t>t</w:t>
      </w:r>
      <w:r w:rsidRPr="00FC65F4">
        <w:rPr>
          <w:rFonts w:cs="Arial"/>
          <w:highlight w:val="yellow"/>
        </w:rPr>
        <w:t>here is no need to indicate</w:t>
      </w:r>
      <w:r>
        <w:rPr>
          <w:rFonts w:cs="Arial"/>
        </w:rPr>
        <w:t xml:space="preserve"> a two-step random access failure to upper layer. The UE continues four-step random access procedure until the </w:t>
      </w:r>
      <w:r w:rsidRPr="00FC65F4">
        <w:rPr>
          <w:rFonts w:cs="Arial"/>
          <w:highlight w:val="yellow"/>
        </w:rPr>
        <w:t xml:space="preserve">whole random access </w:t>
      </w:r>
      <w:r w:rsidR="00A72FCF" w:rsidRPr="00FC65F4">
        <w:rPr>
          <w:rFonts w:cs="Arial"/>
          <w:highlight w:val="yellow"/>
        </w:rPr>
        <w:t>procedure</w:t>
      </w:r>
      <w:r w:rsidR="00A72FCF">
        <w:rPr>
          <w:rFonts w:cs="Arial"/>
        </w:rPr>
        <w:t xml:space="preserve"> </w:t>
      </w:r>
      <w:r>
        <w:rPr>
          <w:rFonts w:cs="Arial"/>
        </w:rPr>
        <w:t>problem (including two-step random access failure and four-step random access failure) occurs. Therefore</w:t>
      </w:r>
      <w:r w:rsidR="00950EC3">
        <w:rPr>
          <w:rFonts w:cs="Arial"/>
        </w:rPr>
        <w:t>, the</w:t>
      </w:r>
      <w:r>
        <w:rPr>
          <w:rFonts w:cs="Arial"/>
        </w:rPr>
        <w:t xml:space="preserve"> variable</w:t>
      </w:r>
      <w:r w:rsidR="00950EC3">
        <w:rPr>
          <w:rFonts w:cs="Arial"/>
        </w:rPr>
        <w:t xml:space="preserve"> counting the number of RACH transmissions</w:t>
      </w:r>
      <w:r>
        <w:rPr>
          <w:rFonts w:cs="Arial"/>
        </w:rPr>
        <w:t xml:space="preserve"> </w:t>
      </w:r>
      <w:r w:rsidR="00950EC3">
        <w:rPr>
          <w:rFonts w:cs="Arial"/>
        </w:rPr>
        <w:t xml:space="preserve">should still </w:t>
      </w:r>
      <w:r>
        <w:rPr>
          <w:rFonts w:cs="Arial"/>
        </w:rPr>
        <w:t xml:space="preserve">be </w:t>
      </w:r>
      <w:r w:rsidR="00950EC3">
        <w:rPr>
          <w:rFonts w:cs="Arial"/>
        </w:rPr>
        <w:t xml:space="preserve">maintained </w:t>
      </w:r>
      <w:r w:rsidR="007B54A8">
        <w:rPr>
          <w:rFonts w:eastAsiaTheme="minorEastAsia" w:cs="Arial"/>
        </w:rPr>
        <w:t>when falling back to 4-step random access due to two-step random access failure</w:t>
      </w:r>
      <w:r>
        <w:rPr>
          <w:rFonts w:cs="Arial"/>
        </w:rPr>
        <w:t>.</w:t>
      </w:r>
    </w:p>
    <w:p w14:paraId="03A5FCEF" w14:textId="4AF5848F" w:rsidR="002F2D17" w:rsidRDefault="002F2D17" w:rsidP="008804BC">
      <w:pPr>
        <w:rPr>
          <w:rFonts w:eastAsiaTheme="minorEastAsia" w:cs="Arial"/>
          <w:b/>
        </w:rPr>
      </w:pPr>
      <w:r w:rsidRPr="002F2D17">
        <w:rPr>
          <w:rFonts w:eastAsiaTheme="minorEastAsia" w:cs="Arial"/>
          <w:b/>
        </w:rPr>
        <w:t xml:space="preserve">Proposal 1: </w:t>
      </w:r>
      <w:r w:rsidRPr="002F2D17">
        <w:rPr>
          <w:rFonts w:cs="Arial"/>
          <w:b/>
          <w:i/>
          <w:lang w:eastAsia="ko-KR"/>
        </w:rPr>
        <w:t>PREAMBLE_TRANSMISSION_COUNTER</w:t>
      </w:r>
      <w:r w:rsidRPr="002F2D17">
        <w:rPr>
          <w:rFonts w:eastAsiaTheme="minorEastAsia" w:cs="Arial"/>
          <w:b/>
        </w:rPr>
        <w:t xml:space="preserve"> is </w:t>
      </w:r>
      <w:r w:rsidR="00BC6DEC">
        <w:rPr>
          <w:rFonts w:eastAsiaTheme="minorEastAsia" w:cs="Arial"/>
          <w:b/>
        </w:rPr>
        <w:t>mai</w:t>
      </w:r>
      <w:r w:rsidR="00A831E9">
        <w:rPr>
          <w:rFonts w:eastAsiaTheme="minorEastAsia" w:cs="Arial"/>
          <w:b/>
        </w:rPr>
        <w:t>ntained</w:t>
      </w:r>
      <w:r w:rsidRPr="002F2D17">
        <w:rPr>
          <w:rFonts w:eastAsiaTheme="minorEastAsia" w:cs="Arial"/>
          <w:b/>
        </w:rPr>
        <w:t xml:space="preserve"> </w:t>
      </w:r>
      <w:r w:rsidR="00F446DA" w:rsidRPr="006F63AA">
        <w:rPr>
          <w:rFonts w:eastAsiaTheme="minorEastAsia" w:cs="Arial"/>
          <w:b/>
        </w:rPr>
        <w:t xml:space="preserve">when falling back to 4-step random </w:t>
      </w:r>
      <w:r w:rsidR="00E63080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202670A8" w14:textId="54EDD29C" w:rsidR="002F2D17" w:rsidRPr="002F2D17" w:rsidRDefault="002F2D17" w:rsidP="007B0A84">
      <w:pPr>
        <w:pStyle w:val="2"/>
      </w:pPr>
      <w:r w:rsidRPr="002F2D17">
        <w:t>PREAMBLE_POWER_RAMPING_COUNTER</w:t>
      </w:r>
    </w:p>
    <w:p w14:paraId="3D4324A1" w14:textId="77777777" w:rsidR="001B6ACE" w:rsidRDefault="001B6ACE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This variable is used to determine the transmitting power for preamble transmission.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ACE" w14:paraId="43EC86B9" w14:textId="77777777" w:rsidTr="001B6ACE">
        <w:tc>
          <w:tcPr>
            <w:tcW w:w="9629" w:type="dxa"/>
          </w:tcPr>
          <w:p w14:paraId="77EA30CC" w14:textId="77777777" w:rsidR="001B6ACE" w:rsidRPr="001B6ACE" w:rsidRDefault="001B6ACE" w:rsidP="001B6ACE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select the value of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DELTA_PREAMBLE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according to clause 7.3;</w:t>
            </w:r>
          </w:p>
          <w:p w14:paraId="17877DA9" w14:textId="4BD1E0DD" w:rsidR="001B6ACE" w:rsidRDefault="001B6ACE" w:rsidP="001B6ACE">
            <w:pPr>
              <w:pStyle w:val="B1"/>
              <w:rPr>
                <w:rFonts w:eastAsiaTheme="minorEastAsia" w:cs="Arial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PREAMBLE_RECEIVED_TARGET_POWER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preambleReceivedTargetPower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DELTA_PREAMBLE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(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PREAMBLE_POWER_RAMPING_COUNTER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– 1) ×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PREAMBLE_POWER_RAMPING_STEP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;</w:t>
            </w:r>
          </w:p>
        </w:tc>
      </w:tr>
    </w:tbl>
    <w:p w14:paraId="42B5940E" w14:textId="6955DFED" w:rsidR="002F2D17" w:rsidRDefault="006A4759" w:rsidP="00AD592C">
      <w:pPr>
        <w:rPr>
          <w:rFonts w:eastAsiaTheme="minorEastAsia" w:cs="Arial"/>
        </w:rPr>
      </w:pPr>
      <w:r>
        <w:rPr>
          <w:rFonts w:eastAsiaTheme="minorEastAsia" w:cs="Arial" w:hint="eastAsia"/>
        </w:rPr>
        <w:t>S</w:t>
      </w:r>
      <w:r>
        <w:rPr>
          <w:rFonts w:eastAsiaTheme="minorEastAsia" w:cs="Arial"/>
        </w:rPr>
        <w:t xml:space="preserve">ince the RACH resource (time/frequency/code) for 2-step and 4-step RACH are separately configured, transmission of preamble on different set of RACH resource experience difference level of pathloss, interference etc. </w:t>
      </w:r>
      <w:r w:rsidR="003C0A01">
        <w:rPr>
          <w:rFonts w:eastAsiaTheme="minorEastAsia" w:cs="Arial"/>
        </w:rPr>
        <w:t>Therefore, we think</w:t>
      </w:r>
      <w:r w:rsidR="00347ED5">
        <w:rPr>
          <w:rFonts w:eastAsiaTheme="minorEastAsia" w:cs="Arial"/>
        </w:rPr>
        <w:t xml:space="preserve"> it is reasonable to </w:t>
      </w:r>
      <w:r w:rsidR="003C0A01">
        <w:rPr>
          <w:rFonts w:eastAsiaTheme="minorEastAsia" w:cs="Arial"/>
        </w:rPr>
        <w:t>re-</w:t>
      </w:r>
      <w:r w:rsidR="00347ED5">
        <w:rPr>
          <w:rFonts w:eastAsiaTheme="minorEastAsia" w:cs="Arial"/>
        </w:rPr>
        <w:t xml:space="preserve">initialize this variable </w:t>
      </w:r>
      <w:r w:rsidR="007B54A8">
        <w:rPr>
          <w:rFonts w:eastAsiaTheme="minorEastAsia" w:cs="Arial"/>
        </w:rPr>
        <w:t>when falling back to 4-step random access due to two-step random access failure</w:t>
      </w:r>
      <w:r w:rsidR="00347ED5">
        <w:rPr>
          <w:rFonts w:eastAsiaTheme="minorEastAsia" w:cs="Arial"/>
        </w:rPr>
        <w:t>.</w:t>
      </w:r>
    </w:p>
    <w:p w14:paraId="2D1877C1" w14:textId="1E7C7A1D" w:rsidR="00347ED5" w:rsidRDefault="00347ED5" w:rsidP="00347ED5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</w:t>
      </w:r>
      <w:r w:rsidRPr="002F2D17">
        <w:rPr>
          <w:rFonts w:eastAsiaTheme="minorEastAsia" w:cs="Arial"/>
          <w:b/>
        </w:rPr>
        <w:t xml:space="preserve">: </w:t>
      </w:r>
      <w:r w:rsidRPr="00347ED5">
        <w:rPr>
          <w:rFonts w:eastAsiaTheme="minorEastAsia" w:cs="Arial"/>
          <w:b/>
          <w:i/>
        </w:rPr>
        <w:t>PREAMBLE_POWER_RAMPING_COUNTER</w:t>
      </w:r>
      <w:r w:rsidRPr="002F2D17">
        <w:rPr>
          <w:rFonts w:cs="Arial"/>
          <w:lang w:eastAsia="ko-KR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="00F446DA" w:rsidRPr="006F63AA">
        <w:rPr>
          <w:rFonts w:eastAsiaTheme="minorEastAsia" w:cs="Arial"/>
          <w:b/>
        </w:rPr>
        <w:t xml:space="preserve">when falling back to 4-step random access </w:t>
      </w:r>
      <w:r w:rsidR="00E44E8C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54EE98EB" w14:textId="3BFD7283" w:rsidR="00347ED5" w:rsidRPr="00347ED5" w:rsidRDefault="00347ED5" w:rsidP="007B0A84">
      <w:pPr>
        <w:pStyle w:val="2"/>
        <w:rPr>
          <w:rFonts w:eastAsiaTheme="minorEastAsia"/>
        </w:rPr>
      </w:pPr>
      <w:r w:rsidRPr="00347ED5">
        <w:rPr>
          <w:rFonts w:eastAsiaTheme="minorEastAsia"/>
        </w:rPr>
        <w:t>PREAMBLE_BACKOFF</w:t>
      </w:r>
    </w:p>
    <w:p w14:paraId="0CA8ED70" w14:textId="77777777" w:rsidR="007121E5" w:rsidRDefault="001B6ACE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This variable is used to determine the </w:t>
      </w:r>
      <w:r w:rsidRPr="00FC65F4">
        <w:rPr>
          <w:rFonts w:eastAsiaTheme="minorEastAsia" w:cs="Arial"/>
          <w:highlight w:val="yellow"/>
        </w:rPr>
        <w:t>delay time</w:t>
      </w:r>
      <w:r>
        <w:rPr>
          <w:rFonts w:eastAsiaTheme="minorEastAsia" w:cs="Arial"/>
        </w:rPr>
        <w:t xml:space="preserve"> to perform RACH resource selection after contention resolution failure or RAR reception failure in four-step random access</w:t>
      </w:r>
      <w:r w:rsidR="00643148">
        <w:rPr>
          <w:rFonts w:eastAsiaTheme="minorEastAsia" w:cs="Arial"/>
        </w:rPr>
        <w:t xml:space="preserve"> in</w:t>
      </w:r>
      <w:r w:rsidR="00EE4EED">
        <w:rPr>
          <w:rFonts w:eastAsiaTheme="minorEastAsia" w:cs="Arial"/>
        </w:rPr>
        <w:t xml:space="preserve"> </w:t>
      </w:r>
      <w:r w:rsidR="00643148">
        <w:rPr>
          <w:rFonts w:eastAsiaTheme="minorEastAsia" w:cs="Arial"/>
        </w:rPr>
        <w:t>R15</w:t>
      </w:r>
      <w:r>
        <w:rPr>
          <w:rFonts w:eastAsiaTheme="minorEastAsia" w:cs="Arial"/>
        </w:rPr>
        <w:t>.</w:t>
      </w:r>
      <w:r w:rsidR="007121E5">
        <w:rPr>
          <w:rFonts w:eastAsiaTheme="minorEastAsia" w:cs="Arial"/>
        </w:rPr>
        <w:t xml:space="preserve"> After two-step random access failure, the question comes how to proceed the PREAMBLE_BACKOFF.</w:t>
      </w:r>
    </w:p>
    <w:p w14:paraId="4DC57E4A" w14:textId="05A4B227" w:rsidR="008804BC" w:rsidRDefault="00347ED5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RAN1 agreed both separated </w:t>
      </w:r>
      <w:r w:rsidRPr="00525B2B">
        <w:rPr>
          <w:rFonts w:eastAsiaTheme="minorEastAsia" w:cs="Arial"/>
          <w:highlight w:val="yellow"/>
        </w:rPr>
        <w:t>RO and shared RO with different preambles</w:t>
      </w:r>
      <w:r>
        <w:rPr>
          <w:rFonts w:eastAsiaTheme="minorEastAsia" w:cs="Arial"/>
        </w:rPr>
        <w:t xml:space="preserve"> are supported. </w:t>
      </w:r>
      <w:r w:rsidR="007121E5">
        <w:rPr>
          <w:rFonts w:eastAsiaTheme="minorEastAsia" w:cs="Arial"/>
        </w:rPr>
        <w:t>F</w:t>
      </w:r>
      <w:r w:rsidR="008804BC">
        <w:rPr>
          <w:rFonts w:eastAsiaTheme="minorEastAsia" w:cs="Arial"/>
        </w:rPr>
        <w:t xml:space="preserve">or both cases, the </w:t>
      </w:r>
      <w:r w:rsidR="008804BC" w:rsidRPr="00525B2B">
        <w:rPr>
          <w:rFonts w:eastAsiaTheme="minorEastAsia" w:cs="Arial"/>
          <w:highlight w:val="yellow"/>
        </w:rPr>
        <w:t>overload condition</w:t>
      </w:r>
      <w:r w:rsidR="008804BC">
        <w:rPr>
          <w:rFonts w:eastAsiaTheme="minorEastAsia" w:cs="Arial"/>
        </w:rPr>
        <w:t xml:space="preserve"> between four-step and two-step </w:t>
      </w:r>
      <w:r w:rsidR="008804BC" w:rsidRPr="00525B2B">
        <w:rPr>
          <w:rFonts w:eastAsiaTheme="minorEastAsia" w:cs="Arial"/>
          <w:highlight w:val="yellow"/>
        </w:rPr>
        <w:t>are separated</w:t>
      </w:r>
      <w:r w:rsidR="007121E5">
        <w:rPr>
          <w:rFonts w:eastAsiaTheme="minorEastAsia" w:cs="Arial"/>
        </w:rPr>
        <w:t xml:space="preserve"> from the perspective of time/frequnccy/code</w:t>
      </w:r>
      <w:r w:rsidR="008804BC">
        <w:rPr>
          <w:rFonts w:eastAsiaTheme="minorEastAsia" w:cs="Arial"/>
        </w:rPr>
        <w:t xml:space="preserve">. </w:t>
      </w:r>
    </w:p>
    <w:p w14:paraId="7690325B" w14:textId="6ACC2F38" w:rsidR="008804BC" w:rsidRDefault="008804BC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RAN2 </w:t>
      </w:r>
      <w:r w:rsidR="007121E5">
        <w:rPr>
          <w:rFonts w:eastAsiaTheme="minorEastAsia" w:cs="Arial"/>
        </w:rPr>
        <w:t xml:space="preserve">also </w:t>
      </w:r>
      <w:r>
        <w:rPr>
          <w:rFonts w:eastAsiaTheme="minorEastAsia" w:cs="Arial"/>
        </w:rPr>
        <w:t xml:space="preserve">agreed msgB cannot be multiplexed with </w:t>
      </w:r>
      <w:r w:rsidRPr="005A4C1C">
        <w:rPr>
          <w:rFonts w:eastAsiaTheme="minorEastAsia" w:cs="Arial"/>
          <w:highlight w:val="yellow"/>
        </w:rPr>
        <w:t>legacy RAR i</w:t>
      </w:r>
      <w:r>
        <w:rPr>
          <w:rFonts w:eastAsiaTheme="minorEastAsia" w:cs="Arial"/>
        </w:rPr>
        <w:t xml:space="preserve">n four-step random access. Considering the BI indicator in MsgB is used for </w:t>
      </w:r>
      <w:r w:rsidR="00DC7277">
        <w:rPr>
          <w:rFonts w:eastAsiaTheme="minorEastAsia" w:cs="Arial"/>
        </w:rPr>
        <w:t xml:space="preserve">indicating the level of </w:t>
      </w:r>
      <w:r w:rsidR="00DC7277" w:rsidRPr="00525B2B">
        <w:rPr>
          <w:rFonts w:eastAsiaTheme="minorEastAsia" w:cs="Arial"/>
          <w:highlight w:val="yellow"/>
        </w:rPr>
        <w:t>RACH load</w:t>
      </w:r>
      <w:r w:rsidR="00DC7277">
        <w:rPr>
          <w:rFonts w:eastAsiaTheme="minorEastAsia" w:cs="Arial"/>
        </w:rPr>
        <w:t xml:space="preserve"> in 2-step RACH</w:t>
      </w:r>
      <w:r w:rsidR="007121E5">
        <w:rPr>
          <w:rFonts w:eastAsiaTheme="minorEastAsia" w:cs="Arial"/>
        </w:rPr>
        <w:t>. Hence,</w:t>
      </w:r>
      <w:r>
        <w:rPr>
          <w:rFonts w:eastAsiaTheme="minorEastAsia" w:cs="Arial"/>
        </w:rPr>
        <w:t xml:space="preserve"> the UE shall ignore the BI indicator </w:t>
      </w:r>
      <w:r w:rsidR="001B6ACE">
        <w:rPr>
          <w:rFonts w:eastAsiaTheme="minorEastAsia" w:cs="Arial"/>
        </w:rPr>
        <w:t xml:space="preserve">in MsgB </w:t>
      </w:r>
      <w:r>
        <w:rPr>
          <w:rFonts w:eastAsiaTheme="minorEastAsia" w:cs="Arial"/>
        </w:rPr>
        <w:t>and initialize this variable when falling back to 4-step random access due to two-step random access failure.</w:t>
      </w:r>
    </w:p>
    <w:p w14:paraId="6536BD90" w14:textId="144FE46C" w:rsidR="002F2D17" w:rsidRDefault="008804BC" w:rsidP="00AD592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3</w:t>
      </w:r>
      <w:r w:rsidRPr="002F2D17">
        <w:rPr>
          <w:rFonts w:eastAsiaTheme="minorEastAsia" w:cs="Arial"/>
          <w:b/>
        </w:rPr>
        <w:t xml:space="preserve">: </w:t>
      </w:r>
      <w:r w:rsidRPr="008804BC">
        <w:rPr>
          <w:rFonts w:eastAsiaTheme="minorEastAsia" w:cs="Arial"/>
          <w:b/>
          <w:i/>
        </w:rPr>
        <w:t>PREAMBLE_BACKOFF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 w:val="22"/>
          <w:szCs w:val="22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="00F446DA" w:rsidRPr="00F446DA">
        <w:rPr>
          <w:rFonts w:eastAsiaTheme="minorEastAsia" w:cs="Arial"/>
          <w:b/>
        </w:rPr>
        <w:t xml:space="preserve">when </w:t>
      </w:r>
      <w:r w:rsidR="00F446DA" w:rsidRPr="00AC77BA">
        <w:rPr>
          <w:rFonts w:eastAsiaTheme="minorEastAsia" w:cs="Arial"/>
          <w:b/>
          <w:highlight w:val="yellow"/>
        </w:rPr>
        <w:t>falling back</w:t>
      </w:r>
      <w:r w:rsidR="00F446DA" w:rsidRPr="00F446DA">
        <w:rPr>
          <w:rFonts w:eastAsiaTheme="minorEastAsia" w:cs="Arial"/>
          <w:b/>
        </w:rPr>
        <w:t xml:space="preserve"> to 4-step random access </w:t>
      </w:r>
      <w:r w:rsidR="00E44E8C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3" w:name="_Toc766283"/>
      <w:bookmarkStart w:id="4" w:name="_Toc868954"/>
      <w:bookmarkStart w:id="5" w:name="_Toc868994"/>
      <w:bookmarkStart w:id="6" w:name="_Toc878629"/>
      <w:bookmarkStart w:id="7" w:name="_Toc878642"/>
      <w:bookmarkStart w:id="8" w:name="_Toc878706"/>
      <w:bookmarkStart w:id="9" w:name="_Toc878720"/>
      <w:bookmarkStart w:id="10" w:name="_Toc878730"/>
      <w:bookmarkStart w:id="11" w:name="_Toc878761"/>
      <w:bookmarkStart w:id="12" w:name="_Toc766284"/>
      <w:bookmarkStart w:id="13" w:name="_Toc868955"/>
      <w:bookmarkStart w:id="14" w:name="_Toc868995"/>
      <w:bookmarkStart w:id="15" w:name="_Toc878630"/>
      <w:bookmarkStart w:id="16" w:name="_Toc878643"/>
      <w:bookmarkStart w:id="17" w:name="_Toc878707"/>
      <w:bookmarkStart w:id="18" w:name="_Toc878721"/>
      <w:bookmarkStart w:id="19" w:name="_Toc878731"/>
      <w:bookmarkStart w:id="20" w:name="_Toc878762"/>
      <w:bookmarkStart w:id="21" w:name="_Toc525565501"/>
      <w:bookmarkStart w:id="22" w:name="_Toc465844068"/>
      <w:bookmarkStart w:id="23" w:name="_Toc465844075"/>
      <w:bookmarkStart w:id="24" w:name="_Toc465844076"/>
      <w:bookmarkStart w:id="25" w:name="_Toc465844077"/>
      <w:bookmarkStart w:id="26" w:name="_Toc465844078"/>
      <w:bookmarkStart w:id="27" w:name="_Toc4658440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3533B0">
        <w:rPr>
          <w:lang w:val="en-US"/>
        </w:rPr>
        <w:t>Conclusion</w:t>
      </w:r>
    </w:p>
    <w:p w14:paraId="051841D5" w14:textId="60276C72" w:rsidR="00E4554B" w:rsidRDefault="00E4554B" w:rsidP="00E4554B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0D6B1AFE" w14:textId="77777777" w:rsidR="002C65C1" w:rsidRDefault="002C65C1" w:rsidP="002C65C1">
      <w:pPr>
        <w:rPr>
          <w:rFonts w:eastAsiaTheme="minorEastAsia" w:cs="Arial"/>
          <w:b/>
        </w:rPr>
      </w:pPr>
      <w:r w:rsidRPr="002F2D17">
        <w:rPr>
          <w:rFonts w:eastAsiaTheme="minorEastAsia" w:cs="Arial"/>
          <w:b/>
        </w:rPr>
        <w:t xml:space="preserve">Proposal 1: </w:t>
      </w:r>
      <w:r w:rsidRPr="002F2D17">
        <w:rPr>
          <w:rFonts w:cs="Arial"/>
          <w:b/>
          <w:i/>
          <w:lang w:eastAsia="ko-KR"/>
        </w:rPr>
        <w:t>PREAMBLE_TRANSMISSION_COUNTER</w:t>
      </w:r>
      <w:r w:rsidRPr="002F2D17">
        <w:rPr>
          <w:rFonts w:eastAsiaTheme="minorEastAsia" w:cs="Arial"/>
          <w:b/>
        </w:rPr>
        <w:t xml:space="preserve"> is </w:t>
      </w:r>
      <w:r w:rsidRPr="00767566">
        <w:rPr>
          <w:rFonts w:eastAsiaTheme="minorEastAsia" w:cs="Arial"/>
          <w:b/>
          <w:highlight w:val="yellow"/>
        </w:rPr>
        <w:t>maintained</w:t>
      </w:r>
      <w:r w:rsidRPr="002F2D17">
        <w:rPr>
          <w:rFonts w:eastAsiaTheme="minorEastAsia" w:cs="Arial"/>
          <w:b/>
        </w:rPr>
        <w:t xml:space="preserve"> </w:t>
      </w:r>
      <w:r w:rsidRPr="006F63AA">
        <w:rPr>
          <w:rFonts w:eastAsiaTheme="minorEastAsia" w:cs="Arial"/>
          <w:b/>
        </w:rPr>
        <w:t xml:space="preserve">when falling back to 4-step random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1653E05C" w14:textId="77777777" w:rsidR="002C65C1" w:rsidRDefault="002C65C1" w:rsidP="002C65C1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</w:t>
      </w:r>
      <w:r w:rsidRPr="002F2D17">
        <w:rPr>
          <w:rFonts w:eastAsiaTheme="minorEastAsia" w:cs="Arial"/>
          <w:b/>
        </w:rPr>
        <w:t xml:space="preserve">: </w:t>
      </w:r>
      <w:r w:rsidRPr="00347ED5">
        <w:rPr>
          <w:rFonts w:eastAsiaTheme="minorEastAsia" w:cs="Arial"/>
          <w:b/>
          <w:i/>
        </w:rPr>
        <w:t>PREAMBLE_POWER_RAMPING_COUNTER</w:t>
      </w:r>
      <w:r w:rsidRPr="002F2D17">
        <w:rPr>
          <w:rFonts w:cs="Arial"/>
          <w:lang w:eastAsia="ko-KR"/>
        </w:rPr>
        <w:t xml:space="preserve"> </w:t>
      </w:r>
      <w:r w:rsidRPr="002F2D17">
        <w:rPr>
          <w:rFonts w:eastAsiaTheme="minorEastAsia" w:cs="Arial"/>
          <w:b/>
        </w:rPr>
        <w:t xml:space="preserve">is </w:t>
      </w:r>
      <w:r w:rsidRPr="00767566">
        <w:rPr>
          <w:rFonts w:eastAsiaTheme="minorEastAsia" w:cs="Arial"/>
          <w:b/>
          <w:highlight w:val="yellow"/>
        </w:rPr>
        <w:t>initialized</w:t>
      </w:r>
      <w:r w:rsidRPr="002F2D17">
        <w:rPr>
          <w:rFonts w:eastAsiaTheme="minorEastAsia" w:cs="Arial"/>
          <w:b/>
        </w:rPr>
        <w:t xml:space="preserve"> </w:t>
      </w:r>
      <w:r w:rsidRPr="006F63AA">
        <w:rPr>
          <w:rFonts w:eastAsiaTheme="minorEastAsia" w:cs="Arial"/>
          <w:b/>
        </w:rPr>
        <w:t xml:space="preserve">when falling back to 4-step random access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3BF3709E" w14:textId="7E600775" w:rsidR="000E3495" w:rsidRPr="007B0A84" w:rsidRDefault="002C65C1" w:rsidP="000E3495">
      <w:pPr>
        <w:spacing w:line="276" w:lineRule="auto"/>
        <w:rPr>
          <w:rFonts w:ascii="Times New Roman" w:eastAsiaTheme="minorEastAsia" w:hAnsi="Times New Roman"/>
          <w:sz w:val="22"/>
          <w:szCs w:val="22"/>
        </w:rPr>
      </w:pPr>
      <w:r>
        <w:rPr>
          <w:rFonts w:eastAsiaTheme="minorEastAsia" w:cs="Arial"/>
          <w:b/>
        </w:rPr>
        <w:t>Proposal 3</w:t>
      </w:r>
      <w:r w:rsidRPr="002F2D17">
        <w:rPr>
          <w:rFonts w:eastAsiaTheme="minorEastAsia" w:cs="Arial"/>
          <w:b/>
        </w:rPr>
        <w:t xml:space="preserve">: </w:t>
      </w:r>
      <w:r w:rsidRPr="008804BC">
        <w:rPr>
          <w:rFonts w:eastAsiaTheme="minorEastAsia" w:cs="Arial"/>
          <w:b/>
          <w:i/>
        </w:rPr>
        <w:t>PREAMBLE_BACKOFF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 w:val="22"/>
          <w:szCs w:val="22"/>
        </w:rPr>
        <w:t xml:space="preserve"> </w:t>
      </w:r>
      <w:r w:rsidRPr="002F2D17">
        <w:rPr>
          <w:rFonts w:eastAsiaTheme="minorEastAsia" w:cs="Arial"/>
          <w:b/>
        </w:rPr>
        <w:t xml:space="preserve">is </w:t>
      </w:r>
      <w:r w:rsidRPr="00767566">
        <w:rPr>
          <w:rFonts w:eastAsiaTheme="minorEastAsia" w:cs="Arial"/>
          <w:b/>
          <w:highlight w:val="yellow"/>
        </w:rPr>
        <w:t>initialized</w:t>
      </w:r>
      <w:r w:rsidRPr="002F2D17">
        <w:rPr>
          <w:rFonts w:eastAsiaTheme="minorEastAsia" w:cs="Arial"/>
          <w:b/>
        </w:rPr>
        <w:t xml:space="preserve"> </w:t>
      </w:r>
      <w:r w:rsidRPr="00F446DA">
        <w:rPr>
          <w:rFonts w:eastAsiaTheme="minorEastAsia" w:cs="Arial"/>
          <w:b/>
        </w:rPr>
        <w:t xml:space="preserve">when falling back to 4-step random access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0980C1AE" w14:textId="54D12367" w:rsidR="000F4A88" w:rsidRPr="003533B0" w:rsidRDefault="000F4A88" w:rsidP="00E4554B">
      <w:pPr>
        <w:pStyle w:val="1"/>
      </w:pPr>
      <w:bookmarkStart w:id="28" w:name="_GoBack"/>
      <w:bookmarkEnd w:id="28"/>
      <w:r w:rsidRPr="003533B0">
        <w:t>References</w:t>
      </w:r>
    </w:p>
    <w:p w14:paraId="01D5D790" w14:textId="450AFE47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bookmarkStart w:id="29" w:name="_Ref513478584"/>
      <w:r w:rsidRPr="003533B0">
        <w:rPr>
          <w:rFonts w:ascii="Times New Roman" w:hAnsi="Times New Roman"/>
        </w:rPr>
        <w:t>RAN2#10</w:t>
      </w:r>
      <w:r w:rsidR="000A1E8F">
        <w:rPr>
          <w:rFonts w:ascii="Times New Roman" w:hAnsi="Times New Roman"/>
        </w:rPr>
        <w:t>7</w:t>
      </w:r>
      <w:r w:rsidRPr="003533B0">
        <w:rPr>
          <w:rFonts w:ascii="Times New Roman" w:hAnsi="Times New Roman"/>
        </w:rPr>
        <w:t xml:space="preserve"> chairman note</w:t>
      </w:r>
    </w:p>
    <w:bookmarkEnd w:id="29"/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EB7DB" w14:textId="77777777" w:rsidR="00475B9D" w:rsidRDefault="00475B9D">
      <w:pPr>
        <w:spacing w:after="0"/>
      </w:pPr>
      <w:r>
        <w:separator/>
      </w:r>
    </w:p>
  </w:endnote>
  <w:endnote w:type="continuationSeparator" w:id="0">
    <w:p w14:paraId="73A46B4F" w14:textId="77777777" w:rsidR="00475B9D" w:rsidRDefault="00475B9D">
      <w:pPr>
        <w:spacing w:after="0"/>
      </w:pPr>
      <w:r>
        <w:continuationSeparator/>
      </w:r>
    </w:p>
  </w:endnote>
  <w:endnote w:type="continuationNotice" w:id="1">
    <w:p w14:paraId="27D9679D" w14:textId="77777777" w:rsidR="00475B9D" w:rsidRDefault="00475B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87249" w14:textId="77777777" w:rsidR="00475B9D" w:rsidRDefault="00475B9D">
      <w:pPr>
        <w:spacing w:after="0"/>
      </w:pPr>
      <w:r>
        <w:separator/>
      </w:r>
    </w:p>
  </w:footnote>
  <w:footnote w:type="continuationSeparator" w:id="0">
    <w:p w14:paraId="4CFBCCDC" w14:textId="77777777" w:rsidR="00475B9D" w:rsidRDefault="00475B9D">
      <w:pPr>
        <w:spacing w:after="0"/>
      </w:pPr>
      <w:r>
        <w:continuationSeparator/>
      </w:r>
    </w:p>
  </w:footnote>
  <w:footnote w:type="continuationNotice" w:id="1">
    <w:p w14:paraId="523B4DFC" w14:textId="77777777" w:rsidR="00475B9D" w:rsidRDefault="00475B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BA2788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1483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8" w15:restartNumberingAfterBreak="0">
    <w:nsid w:val="191C6B17"/>
    <w:multiLevelType w:val="hybridMultilevel"/>
    <w:tmpl w:val="744C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E3212C"/>
    <w:multiLevelType w:val="hybridMultilevel"/>
    <w:tmpl w:val="63FE8204"/>
    <w:lvl w:ilvl="0" w:tplc="78A864BC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A7B4D"/>
    <w:multiLevelType w:val="hybridMultilevel"/>
    <w:tmpl w:val="15F6D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D1D65"/>
    <w:multiLevelType w:val="multilevel"/>
    <w:tmpl w:val="B0B8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47E58"/>
    <w:multiLevelType w:val="multilevel"/>
    <w:tmpl w:val="9DC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F5D85"/>
    <w:multiLevelType w:val="hybridMultilevel"/>
    <w:tmpl w:val="1C4A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454E0"/>
    <w:multiLevelType w:val="multilevel"/>
    <w:tmpl w:val="CF62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A169EE"/>
    <w:multiLevelType w:val="hybridMultilevel"/>
    <w:tmpl w:val="5DC01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209D2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9"/>
  </w:num>
  <w:num w:numId="4">
    <w:abstractNumId w:val="25"/>
  </w:num>
  <w:num w:numId="5">
    <w:abstractNumId w:val="12"/>
  </w:num>
  <w:num w:numId="6">
    <w:abstractNumId w:val="32"/>
  </w:num>
  <w:num w:numId="7">
    <w:abstractNumId w:val="35"/>
  </w:num>
  <w:num w:numId="8">
    <w:abstractNumId w:val="25"/>
  </w:num>
  <w:num w:numId="9">
    <w:abstractNumId w:val="19"/>
  </w:num>
  <w:num w:numId="10">
    <w:abstractNumId w:val="25"/>
  </w:num>
  <w:num w:numId="11">
    <w:abstractNumId w:val="25"/>
  </w:num>
  <w:num w:numId="12">
    <w:abstractNumId w:val="25"/>
    <w:lvlOverride w:ilvl="0">
      <w:startOverride w:val="1"/>
    </w:lvlOverride>
  </w:num>
  <w:num w:numId="13">
    <w:abstractNumId w:val="36"/>
  </w:num>
  <w:num w:numId="14">
    <w:abstractNumId w:val="13"/>
  </w:num>
  <w:num w:numId="15">
    <w:abstractNumId w:val="11"/>
  </w:num>
  <w:num w:numId="16">
    <w:abstractNumId w:val="3"/>
  </w:num>
  <w:num w:numId="17">
    <w:abstractNumId w:val="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3"/>
  </w:num>
  <w:num w:numId="24">
    <w:abstractNumId w:val="1"/>
  </w:num>
  <w:num w:numId="25">
    <w:abstractNumId w:val="18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6"/>
  </w:num>
  <w:num w:numId="29">
    <w:abstractNumId w:val="27"/>
  </w:num>
  <w:num w:numId="30">
    <w:abstractNumId w:val="21"/>
  </w:num>
  <w:num w:numId="31">
    <w:abstractNumId w:val="31"/>
  </w:num>
  <w:num w:numId="32">
    <w:abstractNumId w:val="17"/>
  </w:num>
  <w:num w:numId="33">
    <w:abstractNumId w:val="9"/>
  </w:num>
  <w:num w:numId="34">
    <w:abstractNumId w:val="14"/>
  </w:num>
  <w:num w:numId="35">
    <w:abstractNumId w:val="10"/>
  </w:num>
  <w:num w:numId="36">
    <w:abstractNumId w:val="5"/>
  </w:num>
  <w:num w:numId="37">
    <w:abstractNumId w:val="8"/>
  </w:num>
  <w:num w:numId="38">
    <w:abstractNumId w:val="28"/>
  </w:num>
  <w:num w:numId="39">
    <w:abstractNumId w:val="33"/>
  </w:num>
  <w:num w:numId="40">
    <w:abstractNumId w:val="26"/>
  </w:num>
  <w:num w:numId="41">
    <w:abstractNumId w:val="29"/>
  </w:num>
  <w:num w:numId="42">
    <w:abstractNumId w:val="24"/>
  </w:num>
  <w:num w:numId="43">
    <w:abstractNumId w:val="22"/>
  </w:num>
  <w:num w:numId="44">
    <w:abstractNumId w:val="15"/>
  </w:num>
  <w:num w:numId="45">
    <w:abstractNumId w:val="30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B15"/>
    <w:rsid w:val="00076D71"/>
    <w:rsid w:val="000807BB"/>
    <w:rsid w:val="00081D9F"/>
    <w:rsid w:val="00094D35"/>
    <w:rsid w:val="00096FB2"/>
    <w:rsid w:val="000A099B"/>
    <w:rsid w:val="000A1E8F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7215"/>
    <w:rsid w:val="000D78DF"/>
    <w:rsid w:val="000D7ACD"/>
    <w:rsid w:val="000D7DF8"/>
    <w:rsid w:val="000D7F5E"/>
    <w:rsid w:val="000E0334"/>
    <w:rsid w:val="000E0501"/>
    <w:rsid w:val="000E09A3"/>
    <w:rsid w:val="000E2F56"/>
    <w:rsid w:val="000E3495"/>
    <w:rsid w:val="000E3499"/>
    <w:rsid w:val="000E34E0"/>
    <w:rsid w:val="000E396D"/>
    <w:rsid w:val="000E4C3F"/>
    <w:rsid w:val="000E71DC"/>
    <w:rsid w:val="000F004C"/>
    <w:rsid w:val="000F0DF5"/>
    <w:rsid w:val="000F1BB3"/>
    <w:rsid w:val="000F23C6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4DF5"/>
    <w:rsid w:val="00267A79"/>
    <w:rsid w:val="00274268"/>
    <w:rsid w:val="00277808"/>
    <w:rsid w:val="00280519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65C1"/>
    <w:rsid w:val="002C6B36"/>
    <w:rsid w:val="002C71F6"/>
    <w:rsid w:val="002C7B14"/>
    <w:rsid w:val="002D0194"/>
    <w:rsid w:val="002D0933"/>
    <w:rsid w:val="002D1355"/>
    <w:rsid w:val="002D333C"/>
    <w:rsid w:val="002D66DC"/>
    <w:rsid w:val="002D7DFA"/>
    <w:rsid w:val="002E09EB"/>
    <w:rsid w:val="002E0C27"/>
    <w:rsid w:val="002E1381"/>
    <w:rsid w:val="002E17E7"/>
    <w:rsid w:val="002F203B"/>
    <w:rsid w:val="002F2D17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3FF6"/>
    <w:rsid w:val="003B5795"/>
    <w:rsid w:val="003C01C9"/>
    <w:rsid w:val="003C0A01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542C"/>
    <w:rsid w:val="003E60FC"/>
    <w:rsid w:val="003F1AA0"/>
    <w:rsid w:val="003F3E8A"/>
    <w:rsid w:val="003F6EB9"/>
    <w:rsid w:val="00402745"/>
    <w:rsid w:val="004027F2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A0D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5B9D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C7A68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07AB1"/>
    <w:rsid w:val="00510E78"/>
    <w:rsid w:val="00511A2F"/>
    <w:rsid w:val="005137EC"/>
    <w:rsid w:val="005150B4"/>
    <w:rsid w:val="00522834"/>
    <w:rsid w:val="00522963"/>
    <w:rsid w:val="00524CCA"/>
    <w:rsid w:val="0052565C"/>
    <w:rsid w:val="005257F7"/>
    <w:rsid w:val="00525B2B"/>
    <w:rsid w:val="00526599"/>
    <w:rsid w:val="00526AB4"/>
    <w:rsid w:val="00527F96"/>
    <w:rsid w:val="0053487F"/>
    <w:rsid w:val="005411C2"/>
    <w:rsid w:val="0054368C"/>
    <w:rsid w:val="0054568F"/>
    <w:rsid w:val="00551CF5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C1C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3148"/>
    <w:rsid w:val="0064454E"/>
    <w:rsid w:val="0064462E"/>
    <w:rsid w:val="006541C1"/>
    <w:rsid w:val="006551A4"/>
    <w:rsid w:val="0066129D"/>
    <w:rsid w:val="00661654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4759"/>
    <w:rsid w:val="006A52CC"/>
    <w:rsid w:val="006B0D57"/>
    <w:rsid w:val="006B22F3"/>
    <w:rsid w:val="006B33F3"/>
    <w:rsid w:val="006B4551"/>
    <w:rsid w:val="006B5EC1"/>
    <w:rsid w:val="006B6DC7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09CE"/>
    <w:rsid w:val="006F19C8"/>
    <w:rsid w:val="006F2E77"/>
    <w:rsid w:val="006F470B"/>
    <w:rsid w:val="006F6466"/>
    <w:rsid w:val="00700455"/>
    <w:rsid w:val="007009DF"/>
    <w:rsid w:val="00700D02"/>
    <w:rsid w:val="0070119B"/>
    <w:rsid w:val="007015CE"/>
    <w:rsid w:val="007022A7"/>
    <w:rsid w:val="00704764"/>
    <w:rsid w:val="00705267"/>
    <w:rsid w:val="007065FC"/>
    <w:rsid w:val="007121E5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67566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A84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C6E21"/>
    <w:rsid w:val="007D400E"/>
    <w:rsid w:val="007D40DC"/>
    <w:rsid w:val="007D7B83"/>
    <w:rsid w:val="007E201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5E87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537"/>
    <w:rsid w:val="00841685"/>
    <w:rsid w:val="00841FEC"/>
    <w:rsid w:val="00842335"/>
    <w:rsid w:val="00843162"/>
    <w:rsid w:val="0084625E"/>
    <w:rsid w:val="00846567"/>
    <w:rsid w:val="00852F5A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2DB7"/>
    <w:rsid w:val="00944BF8"/>
    <w:rsid w:val="00946E74"/>
    <w:rsid w:val="00946E79"/>
    <w:rsid w:val="00950620"/>
    <w:rsid w:val="00950EC3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612"/>
    <w:rsid w:val="00974ADB"/>
    <w:rsid w:val="00975F55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B5983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50BE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5D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31E9"/>
    <w:rsid w:val="00A83AEE"/>
    <w:rsid w:val="00A842B8"/>
    <w:rsid w:val="00A86822"/>
    <w:rsid w:val="00A874D6"/>
    <w:rsid w:val="00A87B55"/>
    <w:rsid w:val="00A9043F"/>
    <w:rsid w:val="00A90AE0"/>
    <w:rsid w:val="00A90C69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6D76"/>
    <w:rsid w:val="00AB7767"/>
    <w:rsid w:val="00AC5E00"/>
    <w:rsid w:val="00AC6A44"/>
    <w:rsid w:val="00AC77BA"/>
    <w:rsid w:val="00AC7DBC"/>
    <w:rsid w:val="00AD0328"/>
    <w:rsid w:val="00AD033A"/>
    <w:rsid w:val="00AD0792"/>
    <w:rsid w:val="00AD0AF0"/>
    <w:rsid w:val="00AD2275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6F01"/>
    <w:rsid w:val="00B079CA"/>
    <w:rsid w:val="00B10EAD"/>
    <w:rsid w:val="00B1161D"/>
    <w:rsid w:val="00B1176B"/>
    <w:rsid w:val="00B11D9F"/>
    <w:rsid w:val="00B1214B"/>
    <w:rsid w:val="00B1646E"/>
    <w:rsid w:val="00B21697"/>
    <w:rsid w:val="00B22672"/>
    <w:rsid w:val="00B263A1"/>
    <w:rsid w:val="00B26DEF"/>
    <w:rsid w:val="00B3281D"/>
    <w:rsid w:val="00B33EB8"/>
    <w:rsid w:val="00B355DA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1496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4781"/>
    <w:rsid w:val="00BB5F95"/>
    <w:rsid w:val="00BB6202"/>
    <w:rsid w:val="00BB651F"/>
    <w:rsid w:val="00BC02E7"/>
    <w:rsid w:val="00BC1899"/>
    <w:rsid w:val="00BC3E59"/>
    <w:rsid w:val="00BC6DEC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6CC0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4E1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427D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277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4E8C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1F4A"/>
    <w:rsid w:val="00E6252D"/>
    <w:rsid w:val="00E63080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130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4EED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97F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5148"/>
    <w:rsid w:val="00F31475"/>
    <w:rsid w:val="00F33C5A"/>
    <w:rsid w:val="00F34317"/>
    <w:rsid w:val="00F35CE6"/>
    <w:rsid w:val="00F37AD3"/>
    <w:rsid w:val="00F41654"/>
    <w:rsid w:val="00F446DA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CEA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C65F4"/>
    <w:rsid w:val="00FD2644"/>
    <w:rsid w:val="00FD31C5"/>
    <w:rsid w:val="00FD4808"/>
    <w:rsid w:val="00FD6043"/>
    <w:rsid w:val="00FD626D"/>
    <w:rsid w:val="00FD69F8"/>
    <w:rsid w:val="00FD7588"/>
    <w:rsid w:val="00FE0AD6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611109f9-ed58-4498-a270-1fb2086a5321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FC91FF71-A0A1-4F78-ACA7-41FDE6E1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qukaiyang</dc:creator>
  <cp:keywords/>
  <dc:description/>
  <cp:lastModifiedBy>Huawei</cp:lastModifiedBy>
  <cp:revision>2</cp:revision>
  <dcterms:created xsi:type="dcterms:W3CDTF">2019-11-08T02:59:00Z</dcterms:created>
  <dcterms:modified xsi:type="dcterms:W3CDTF">2019-11-08T02:59:00Z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(3)40gdyt77Gwu+ZDuQ0De9FG5hzpcDOofyQzffN7alI5w/oa/Sa4h7inJ1MHoIAKxsP7N2WnlK
lbnffGUj89MMH9/8Wjl03S4Tv0QpjlyCmeZ6GoZPRJhOHfhGRVPSdmVVf6yCYqCbVJWYV0Ud
n4icGdRkKQa6XadNyxEdAeWnMzV3VcJ8pcCsHZDbKV+yJQI+lwkEUhEXrEX9CA6Vjzvj/M3L
OU5DgUYitft1qCKt2s</vt:lpwstr>
  </property>
  <property fmtid="{D5CDD505-2E9C-101B-9397-08002B2CF9AE}" pid="17" name="_2015_ms_pID_7253431">
    <vt:lpwstr>+yrZaPXACiz145yNQhzeQ3QMlU+j5E12PDddT/sESMpFuoT4NapVo6
yri+ArnI6UypNWK30jBUALQ60y5wkila+TFXP8gyRefrPSKaF0I7VBAqdf+n5HLtcYrCGhu8
AG8siM8VCPApOiT7Xyl7GP3zzjFyF8aqgGYEk+ZRlMsh4ZzOB2bMqhbhJR0+se+L6RzRehFF
TmdsftEfUkLfnTUhEJHjziT6rgISfFI4kT5m</vt:lpwstr>
  </property>
  <property fmtid="{D5CDD505-2E9C-101B-9397-08002B2CF9AE}" pid="18" name="_2015_ms_pID_7253432">
    <vt:lpwstr>95Jj34H8Zptc+tb1fX9xH5E=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1572848455</vt:lpwstr>
  </property>
</Properties>
</file>